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0"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REQUERIMENTO-PADRÃO DE CERTIDÃO DE DISPENSA DE ATOS PÚBLICOS DE LIBERAÇÃO DE ATIVIDADES ECONÔMICAS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after="12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Para fins obtenção de Certidão de Dispensa de Atos Públicos de Liberação de Atividades Econômicas, em atenção ao disposto na Lei Municipal 6545/21, Decreto Executivo 092/21 e RESOLUÇÃO 051/19 CGSIM</w:t>
      </w:r>
      <w:r w:rsidDel="00000000" w:rsidR="00000000" w:rsidRPr="00000000">
        <w:rPr>
          <w:sz w:val="21"/>
          <w:szCs w:val="21"/>
          <w:rtl w:val="0"/>
        </w:rPr>
        <w:t xml:space="preserve"> e Instrução Normativa 001/2022,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 que segue em relação a minha atividade: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0" w:line="276" w:lineRule="auto"/>
        <w:jc w:val="both"/>
        <w:rPr>
          <w:rFonts w:ascii="Calibri" w:cs="Calibri" w:eastAsia="Calibri" w:hAnsi="Calibri"/>
          <w:b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da empresa/pessoa*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9211e"/>
          <w:sz w:val="21"/>
          <w:szCs w:val="21"/>
          <w:u w:val="none"/>
          <w:shd w:fill="auto" w:val="clear"/>
          <w:vertAlign w:val="baseline"/>
          <w:rtl w:val="0"/>
        </w:rPr>
        <w:t xml:space="preserve">(campos obrigatórios)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Número do CNPJ/CPF*: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CNAEs*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(descrever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SOMENTE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os CNAEs que deseja exercer de fato) 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DA ATIVIDADE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caso seja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pessoa física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0" w:line="276" w:lineRule="auto"/>
        <w:jc w:val="both"/>
        <w:rPr>
          <w:rFonts w:ascii="Calibri" w:cs="Calibri" w:eastAsia="Calibri" w:hAnsi="Calibri"/>
          <w:b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baseline"/>
          <w:rtl w:val="0"/>
        </w:rPr>
        <w:t xml:space="preserve">Viabilidade Locacional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="240" w:lineRule="auto"/>
        <w:jc w:val="both"/>
        <w:rPr>
          <w:rFonts w:ascii="Calibri" w:cs="Calibri" w:eastAsia="Calibri" w:hAnsi="Calibri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A viabilidade é a avaliação prévia que informará se a atividade pode ser exercida em determinada região da cidade, cf. </w:t>
      </w:r>
      <w:r w:rsidDel="00000000" w:rsidR="00000000" w:rsidRPr="00000000">
        <w:rPr>
          <w:rFonts w:ascii="Calibri" w:cs="Calibri" w:eastAsia="Calibri" w:hAnsi="Calibri"/>
          <w:b w:val="0"/>
          <w:color w:val="c9211e"/>
          <w:sz w:val="21"/>
          <w:szCs w:val="21"/>
          <w:vertAlign w:val="baseline"/>
          <w:rtl w:val="0"/>
        </w:rPr>
        <w:t xml:space="preserve">artigo 2º,  VII, 20, 21 e 22 do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color w:val="c9211e"/>
            <w:sz w:val="21"/>
            <w:szCs w:val="21"/>
            <w:u w:val="single"/>
            <w:vertAlign w:val="baseline"/>
            <w:rtl w:val="0"/>
          </w:rPr>
          <w:t xml:space="preserve">Decreto Executivo 098/20</w:t>
        </w:r>
      </w:hyperlink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. Para realizar as consultas de viabilidade, basta que as pessoas físicas ou jurídicas acessem o link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1"/>
            <w:szCs w:val="21"/>
            <w:u w:val="single"/>
            <w:vertAlign w:val="baseline"/>
            <w:rtl w:val="0"/>
          </w:rPr>
          <w:t xml:space="preserve">https://jucisrs.rs.gov.br/modulo-integrador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A empresa possui viabilidade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baseline"/>
          <w:rtl w:val="0"/>
        </w:rPr>
        <w:t xml:space="preserve">deferida</w:t>
      </w: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(   ) Sim   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76" w:lineRule="auto"/>
        <w:jc w:val="both"/>
        <w:rPr>
          <w:rFonts w:ascii="Calibri" w:cs="Calibri" w:eastAsia="Calibri" w:hAnsi="Calibri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baseline"/>
          <w:rtl w:val="0"/>
        </w:rPr>
        <w:t xml:space="preserve">Qual o modo de execução da atividade?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(   ) Ponto de Referência. *Quando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atividade atende ao disposto Art.10º do D.E 098/2020: pe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ssoas físicas ou jurídicas que tenham como endereço do empreendimento imóvel residencial e cujo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uso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 da edificação seja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residencial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, sem recepção de pessoas e sem estoque de mercadorias – normalmente prestadores de serviços)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(  ) Ponto Fixo. *Quando as atividades serão desenvolvidas em locais estabelecidos, com recepção de público, estoque de mercadorias, com publicidade que identifique um estabelecimento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  <w:rtl w:val="0"/>
        </w:rPr>
        <w:t xml:space="preserve">Observação: Se você respondeu ponto de referência NÃO RESPONDA o restante do formulário. Para ponto fixo, continuar o preenchimento com atenção das informações solicitadas.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0" w:line="276" w:lineRule="auto"/>
        <w:jc w:val="both"/>
        <w:rPr>
          <w:rFonts w:ascii="Calibri" w:cs="Calibri" w:eastAsia="Calibri" w:hAnsi="Calibri"/>
          <w:b w:val="0"/>
          <w:i w:val="0"/>
          <w:smallCaps w:val="0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Ponto Fixo (estabelecimento comercial)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A edificação na qual será realizada a atividade possui “habite-se” de todas as áreas? *Para descobrir essa informação, verifique </w:t>
      </w:r>
      <w:r w:rsidDel="00000000" w:rsidR="00000000" w:rsidRPr="00000000">
        <w:rPr>
          <w:rFonts w:ascii="Calibri" w:cs="Calibri" w:eastAsia="Calibri" w:hAnsi="Calibri"/>
          <w:b w:val="0"/>
          <w:color w:val="c9211e"/>
          <w:sz w:val="21"/>
          <w:szCs w:val="21"/>
          <w:vertAlign w:val="baseline"/>
          <w:rtl w:val="0"/>
        </w:rPr>
        <w:t xml:space="preserve">este campo do extrato do IPTU</w:t>
      </w: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Para obter o extrato do seu IPTU e verificar o uso, acesse o link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http://www.santamaria.rs.gov.br/?secao=espelho_iptu&amp;mostrar=1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edificação possui uso comercial, industrial ou serviços? * O uso da edificação vem descrito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9211e"/>
          <w:sz w:val="21"/>
          <w:szCs w:val="21"/>
          <w:u w:val="none"/>
          <w:shd w:fill="auto" w:val="clear"/>
          <w:vertAlign w:val="baseline"/>
          <w:rtl w:val="0"/>
        </w:rPr>
        <w:t xml:space="preserve">neste campo (clique aqui)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extrato de IPTU. Para obter o extrato do seu IPTU e verificar o uso, acesse o link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http://www.santamaria.rs.gov.br/?secao=espelho_iptu&amp;mostrar=1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(   ) Sim   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0" w:line="276" w:lineRule="auto"/>
        <w:jc w:val="both"/>
        <w:rPr>
          <w:rFonts w:ascii="Calibri" w:cs="Calibri" w:eastAsia="Calibri" w:hAnsi="Calibri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baseline"/>
          <w:rtl w:val="0"/>
        </w:rPr>
        <w:t xml:space="preserve">Prevenção contra incêndio e pânico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A ocupação da atividade edificação possui área de até 200 m²? *De acordo 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lei n°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vertAlign w:val="baseline"/>
            <w:rtl w:val="0"/>
          </w:rPr>
          <w:t xml:space="preserve">14376/2013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vertAlign w:val="baseline"/>
          <w:rtl w:val="0"/>
        </w:rPr>
        <w:t xml:space="preserve">ocupação ou uso é a atividade ou uso de uma edificação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empresa está situada em edificação </w:t>
      </w:r>
      <w:r w:rsidDel="00000000" w:rsidR="00000000" w:rsidRPr="00000000">
        <w:rPr>
          <w:sz w:val="21"/>
          <w:szCs w:val="21"/>
          <w:rtl w:val="0"/>
        </w:rPr>
        <w:t xml:space="preserve">com até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03 (três) pavimentos. *De acordo com a lei n°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vertAlign w:val="baseline"/>
            <w:rtl w:val="0"/>
          </w:rPr>
          <w:t xml:space="preserve">14376/2013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pavimento é o plano de piso;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empresa possui subsolo com uso distinto de estacionamento? *De acordo com a lei n°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14376/2013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- subsolo é o (s) pavimento (s) de uma edificação situado (s) abaixo do pavimento térreo 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empresa armazena líquidos inflamáveis ou combustível acima de 1000 litros?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empresa armazena mais do que 190 kg de GLP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Gás Liquefeito de Petróleo)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Sim   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Fico ciente que o estabelecimento poderá ser fiscalizado a qualquer tempo, a fim de verificar a veracidade das informações prestadas.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Declaro, sob as penas da lei, ter ciência de que o não atendimento dos requisitos legais exigidos pelo Estado e pelo Município poderão acarretar a nulidade desta Declaração com efeito de Dispensa de Alvará e Licença de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Declaro, por fim, que cumpro a legislação de regência para o exercício da atividade nos quesitos ambiental, urbanística, sanitária e de prevenção e proteção a incêndio.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Santa Maria, ___ de _________ 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e assinatura do responsável (proprietário/sócio/administrador da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CPF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8" w:w="11906" w:orient="portrait"/>
      <w:pgMar w:bottom="1079" w:top="2552" w:left="1418" w:right="1418" w:header="851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18"/>
        <w:szCs w:val="18"/>
        <w:u w:val="none"/>
        <w:shd w:fill="auto" w:val="clear"/>
        <w:vertAlign w:val="baseline"/>
        <w:rtl w:val="0"/>
      </w:rPr>
      <w:t xml:space="preserve">Rua Venâncio Aires, nº 2277 · 5º Andar · Centro · Santa Maria/RS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18"/>
        <w:szCs w:val="18"/>
        <w:u w:val="none"/>
        <w:shd w:fill="auto" w:val="clear"/>
        <w:vertAlign w:val="baseline"/>
        <w:rtl w:val="0"/>
      </w:rPr>
      <w:t xml:space="preserve">CEP: 97010-005 · Tel.: (55) 3921.7098 · </w:t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www.santamaria.rs.gov.br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uso da edificação vem descrito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9211e"/>
          <w:sz w:val="16"/>
          <w:szCs w:val="16"/>
          <w:u w:val="none"/>
          <w:shd w:fill="auto" w:val="clear"/>
          <w:vertAlign w:val="baseline"/>
          <w:rtl w:val="0"/>
        </w:rPr>
        <w:t xml:space="preserve">neste campo (clique aqui)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 extrato de IPTU. Para obter o extrato do seu IPTU e verificar o uso, acesse o link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http://www.santamaria.rs.gov.br/?secao=espelho_iptu&amp;mostrar=1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22"/>
        <w:szCs w:val="22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4304030</wp:posOffset>
          </wp:positionH>
          <wp:positionV relativeFrom="paragraph">
            <wp:posOffset>-123824</wp:posOffset>
          </wp:positionV>
          <wp:extent cx="1490345" cy="801370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49" l="-1218" r="-1218" t="-2249"/>
                  <a:stretch>
                    <a:fillRect/>
                  </a:stretch>
                </pic:blipFill>
                <pic:spPr>
                  <a:xfrm>
                    <a:off x="0" y="0"/>
                    <a:ext cx="1490345" cy="8013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22"/>
        <w:szCs w:val="22"/>
        <w:u w:val="none"/>
        <w:shd w:fill="auto" w:val="clear"/>
        <w:vertAlign w:val="baseline"/>
        <w:rtl w:val="0"/>
      </w:rPr>
      <w:t xml:space="preserve">PREFEITURA MUNICIPAL DE SANTA MARIA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22"/>
        <w:szCs w:val="22"/>
        <w:u w:val="none"/>
        <w:shd w:fill="auto" w:val="clear"/>
        <w:vertAlign w:val="baseline"/>
        <w:rtl w:val="0"/>
      </w:rPr>
      <w:t xml:space="preserve">SECRETARIA EXTRAORDINÁRIA DE LICENCIAMENTO 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663"/>
        <w:sz w:val="22"/>
        <w:szCs w:val="22"/>
        <w:u w:val="none"/>
        <w:shd w:fill="auto" w:val="clear"/>
        <w:vertAlign w:val="baseline"/>
        <w:rtl w:val="0"/>
      </w:rPr>
      <w:t xml:space="preserve">DESBUROCRATIZAÇÃO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36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Âncoradanotadefim">
    <w:name w:val="Âncora da nota de fim"/>
    <w:next w:val="Âncorada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60" w:before="0" w:line="252" w:lineRule="auto"/>
      <w:ind w:left="339" w:right="0" w:leftChars="-1" w:rightChars="0" w:hanging="339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antamaria.rs.gov.br/?secao=espelho_iptu&amp;mostrar=1" TargetMode="External"/><Relationship Id="rId10" Type="http://schemas.openxmlformats.org/officeDocument/2006/relationships/hyperlink" Target="http://www.santamaria.rs.gov.br/?secao=espelho_iptu&amp;mostrar=1" TargetMode="External"/><Relationship Id="rId13" Type="http://schemas.openxmlformats.org/officeDocument/2006/relationships/hyperlink" Target="http://www.al.rs.gov.br/FileRepository/repLegisComp/Lec%20n%C2%BA%2014.376.pdf" TargetMode="External"/><Relationship Id="rId12" Type="http://schemas.openxmlformats.org/officeDocument/2006/relationships/hyperlink" Target="http://www.al.rs.gov.br/FileRepository/repLegisComp/Lec%20n%C2%BA%2014.376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ucisrs.rs.gov.br/modulo-integrador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al.rs.gov.br/FileRepository/repLegisComp/Lec%20n%C2%BA%2014.376.pdf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2.xml"/><Relationship Id="rId7" Type="http://schemas.openxmlformats.org/officeDocument/2006/relationships/customXml" Target="../customXML/item1.xml"/><Relationship Id="rId8" Type="http://schemas.openxmlformats.org/officeDocument/2006/relationships/hyperlink" Target="http://www.santamaria.rs.gov.br/inc/view_doc.php?arquivo_dir=2020&amp;arquivo_nome=doc_20200618-3197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ntamaria.rs.gov.br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ntamaria.rs.gov.br/?secao=espelho_iptu&amp;mostrar=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Euv/XwrFxv6Tq8opb+PqNAbeA==">AMUW2mUDykvZtB4l5BgXujS/t0dpQUCvYtyn9RxZbIsc0q3aLQlQq+sIMxoke9B4xr0X61SDNj3uFK/UTzcsfwvCGNAv1+IqTAcwHrVpM96ZIVjf7W3Z9YqvGiOnenjiPKAjZb1ZfidO2EO99V5jRY9NHIMeQxRS7o3PIpCLz9SFGE3XIv58dtD0HeBeKs+rw/2gsBgKhQpa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2019-12-03T16:45:00Z</dcterms:created>
  <dc:creator>Carmen M. C. Silveira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